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D5" w:rsidRPr="001C4074" w:rsidRDefault="0058605A" w:rsidP="001C4074">
      <w:pPr>
        <w:jc w:val="center"/>
        <w:rPr>
          <w:sz w:val="28"/>
          <w:szCs w:val="20"/>
        </w:rPr>
      </w:pPr>
      <w:bookmarkStart w:id="0" w:name="page1"/>
      <w:bookmarkEnd w:id="0"/>
      <w:r w:rsidRPr="001C4074">
        <w:rPr>
          <w:rFonts w:eastAsia="Times New Roman"/>
          <w:b/>
          <w:bCs/>
          <w:sz w:val="32"/>
        </w:rPr>
        <w:t>L</w:t>
      </w:r>
      <w:r w:rsidR="00ED1707" w:rsidRPr="001C4074">
        <w:rPr>
          <w:rFonts w:eastAsia="Times New Roman"/>
          <w:b/>
          <w:bCs/>
          <w:sz w:val="32"/>
        </w:rPr>
        <w:t>esson Plan (Session July-2020 to December</w:t>
      </w:r>
      <w:r w:rsidRPr="001C4074">
        <w:rPr>
          <w:rFonts w:eastAsia="Times New Roman"/>
          <w:b/>
          <w:bCs/>
          <w:sz w:val="32"/>
        </w:rPr>
        <w:t>-2020)</w:t>
      </w:r>
    </w:p>
    <w:p w:rsidR="005B70D5" w:rsidRPr="001C4074" w:rsidRDefault="005B70D5">
      <w:pPr>
        <w:spacing w:line="249" w:lineRule="exact"/>
        <w:rPr>
          <w:sz w:val="32"/>
          <w:szCs w:val="24"/>
        </w:rPr>
      </w:pPr>
    </w:p>
    <w:p w:rsidR="005B70D5" w:rsidRPr="001C4074" w:rsidRDefault="0058605A" w:rsidP="001C4074">
      <w:pPr>
        <w:rPr>
          <w:sz w:val="24"/>
          <w:szCs w:val="20"/>
        </w:rPr>
      </w:pPr>
      <w:r w:rsidRPr="001C4074">
        <w:rPr>
          <w:rFonts w:eastAsia="Times New Roman"/>
          <w:b/>
          <w:bCs/>
          <w:sz w:val="28"/>
        </w:rPr>
        <w:t xml:space="preserve">Name of Teacher: </w:t>
      </w:r>
      <w:r w:rsidRPr="001C4074">
        <w:rPr>
          <w:rFonts w:ascii="Calibri" w:eastAsia="Calibri" w:hAnsi="Calibri" w:cs="Calibri"/>
          <w:b/>
          <w:bCs/>
          <w:sz w:val="28"/>
        </w:rPr>
        <w:t xml:space="preserve">Mrs. </w:t>
      </w:r>
      <w:proofErr w:type="spellStart"/>
      <w:r w:rsidRPr="001C4074">
        <w:rPr>
          <w:rFonts w:ascii="Calibri" w:eastAsia="Calibri" w:hAnsi="Calibri" w:cs="Calibri"/>
          <w:b/>
          <w:bCs/>
          <w:sz w:val="28"/>
        </w:rPr>
        <w:t>Komal</w:t>
      </w:r>
      <w:proofErr w:type="spellEnd"/>
      <w:r w:rsidRPr="001C4074">
        <w:rPr>
          <w:rFonts w:ascii="Calibri" w:eastAsia="Calibri" w:hAnsi="Calibri" w:cs="Calibri"/>
          <w:b/>
          <w:bCs/>
          <w:sz w:val="28"/>
        </w:rPr>
        <w:t xml:space="preserve"> </w:t>
      </w:r>
      <w:proofErr w:type="spellStart"/>
      <w:r w:rsidRPr="001C4074">
        <w:rPr>
          <w:rFonts w:ascii="Calibri" w:eastAsia="Calibri" w:hAnsi="Calibri" w:cs="Calibri"/>
          <w:b/>
          <w:bCs/>
          <w:sz w:val="28"/>
        </w:rPr>
        <w:t>Malik</w:t>
      </w:r>
      <w:proofErr w:type="spellEnd"/>
    </w:p>
    <w:p w:rsidR="005B70D5" w:rsidRPr="001C4074" w:rsidRDefault="005B70D5">
      <w:pPr>
        <w:spacing w:line="252" w:lineRule="exact"/>
        <w:rPr>
          <w:sz w:val="32"/>
          <w:szCs w:val="24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0"/>
        <w:gridCol w:w="7510"/>
      </w:tblGrid>
      <w:tr w:rsidR="005B70D5" w:rsidRPr="001C4074" w:rsidTr="001C4074">
        <w:trPr>
          <w:trHeight w:val="269"/>
        </w:trPr>
        <w:tc>
          <w:tcPr>
            <w:tcW w:w="2870" w:type="dxa"/>
            <w:vAlign w:val="bottom"/>
          </w:tcPr>
          <w:p w:rsidR="005B70D5" w:rsidRPr="001C4074" w:rsidRDefault="0058605A" w:rsidP="001C4074">
            <w:pPr>
              <w:rPr>
                <w:sz w:val="24"/>
                <w:szCs w:val="20"/>
              </w:rPr>
            </w:pPr>
            <w:r w:rsidRPr="001C4074">
              <w:rPr>
                <w:rFonts w:eastAsia="Times New Roman"/>
                <w:b/>
                <w:bCs/>
                <w:sz w:val="28"/>
              </w:rPr>
              <w:t>Class:</w:t>
            </w:r>
            <w:r w:rsidR="00ED1707" w:rsidRPr="001C4074">
              <w:rPr>
                <w:rFonts w:ascii="Calibri" w:eastAsia="Calibri" w:hAnsi="Calibri" w:cs="Calibri"/>
                <w:b/>
                <w:bCs/>
                <w:sz w:val="28"/>
              </w:rPr>
              <w:t>B.A.1(</w:t>
            </w:r>
            <w:proofErr w:type="spellStart"/>
            <w:r w:rsidR="00ED1707" w:rsidRPr="001C4074">
              <w:rPr>
                <w:rFonts w:ascii="Calibri" w:eastAsia="Calibri" w:hAnsi="Calibri" w:cs="Calibri"/>
                <w:b/>
                <w:bCs/>
                <w:sz w:val="28"/>
              </w:rPr>
              <w:t>Sem</w:t>
            </w:r>
            <w:proofErr w:type="spellEnd"/>
            <w:r w:rsidR="00ED1707" w:rsidRPr="001C4074">
              <w:rPr>
                <w:rFonts w:ascii="Calibri" w:eastAsia="Calibri" w:hAnsi="Calibri" w:cs="Calibri"/>
                <w:b/>
                <w:bCs/>
                <w:sz w:val="28"/>
              </w:rPr>
              <w:t>-</w:t>
            </w:r>
            <w:r w:rsidRPr="001C4074">
              <w:rPr>
                <w:rFonts w:ascii="Calibri" w:eastAsia="Calibri" w:hAnsi="Calibri" w:cs="Calibri"/>
                <w:b/>
                <w:bCs/>
                <w:sz w:val="28"/>
              </w:rPr>
              <w:t>l)</w:t>
            </w:r>
          </w:p>
        </w:tc>
        <w:tc>
          <w:tcPr>
            <w:tcW w:w="7510" w:type="dxa"/>
            <w:vAlign w:val="bottom"/>
          </w:tcPr>
          <w:p w:rsidR="005B70D5" w:rsidRPr="001C4074" w:rsidRDefault="001C4074">
            <w:pPr>
              <w:ind w:left="1660"/>
              <w:rPr>
                <w:sz w:val="24"/>
                <w:szCs w:val="20"/>
              </w:rPr>
            </w:pPr>
            <w:r>
              <w:rPr>
                <w:rFonts w:eastAsia="Times New Roman"/>
                <w:b/>
                <w:bCs/>
                <w:sz w:val="28"/>
              </w:rPr>
              <w:t xml:space="preserve">                       </w:t>
            </w:r>
            <w:r w:rsidR="0058605A" w:rsidRPr="001C4074">
              <w:rPr>
                <w:rFonts w:eastAsia="Times New Roman"/>
                <w:b/>
                <w:bCs/>
                <w:sz w:val="28"/>
              </w:rPr>
              <w:t xml:space="preserve">Paper: </w:t>
            </w:r>
            <w:r w:rsidR="00ED1707" w:rsidRPr="001C4074">
              <w:rPr>
                <w:rFonts w:ascii="Calibri" w:eastAsia="Calibri" w:hAnsi="Calibri" w:cs="Calibri"/>
                <w:b/>
                <w:bCs/>
                <w:sz w:val="28"/>
              </w:rPr>
              <w:t>Microeconomics-l (2020-21</w:t>
            </w:r>
            <w:r w:rsidR="0058605A" w:rsidRPr="001C4074">
              <w:rPr>
                <w:rFonts w:ascii="Calibri" w:eastAsia="Calibri" w:hAnsi="Calibri" w:cs="Calibri"/>
                <w:b/>
                <w:bCs/>
                <w:sz w:val="28"/>
              </w:rPr>
              <w:t>)</w:t>
            </w:r>
          </w:p>
        </w:tc>
      </w:tr>
      <w:tr w:rsidR="005B70D5" w:rsidTr="001C4074">
        <w:trPr>
          <w:trHeight w:val="260"/>
        </w:trPr>
        <w:tc>
          <w:tcPr>
            <w:tcW w:w="2870" w:type="dxa"/>
            <w:tcBorders>
              <w:bottom w:val="single" w:sz="8" w:space="0" w:color="auto"/>
            </w:tcBorders>
            <w:vAlign w:val="bottom"/>
          </w:tcPr>
          <w:p w:rsidR="005B70D5" w:rsidRDefault="005B70D5"/>
        </w:tc>
        <w:tc>
          <w:tcPr>
            <w:tcW w:w="7510" w:type="dxa"/>
            <w:tcBorders>
              <w:bottom w:val="single" w:sz="8" w:space="0" w:color="auto"/>
            </w:tcBorders>
            <w:vAlign w:val="bottom"/>
          </w:tcPr>
          <w:p w:rsidR="005B70D5" w:rsidRDefault="005B70D5"/>
        </w:tc>
      </w:tr>
      <w:tr w:rsidR="005B70D5" w:rsidTr="001C4074">
        <w:trPr>
          <w:trHeight w:val="26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58605A" w:rsidP="001C4074">
            <w:pPr>
              <w:spacing w:line="263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1C4074">
              <w:rPr>
                <w:rFonts w:eastAsia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58605A" w:rsidP="001C4074">
            <w:pPr>
              <w:spacing w:line="263" w:lineRule="exact"/>
              <w:ind w:left="100"/>
              <w:jc w:val="center"/>
              <w:rPr>
                <w:b/>
                <w:sz w:val="20"/>
                <w:szCs w:val="20"/>
              </w:rPr>
            </w:pPr>
            <w:r w:rsidRPr="001C4074">
              <w:rPr>
                <w:rFonts w:eastAsia="Times New Roman"/>
                <w:b/>
                <w:sz w:val="24"/>
                <w:szCs w:val="24"/>
              </w:rPr>
              <w:t>Topics</w:t>
            </w:r>
          </w:p>
        </w:tc>
      </w:tr>
      <w:tr w:rsidR="005B70D5" w:rsidTr="001C4074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1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st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0C6FA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Economics – Nature and Scope, Problem of Scarcity and Choice</w:t>
            </w:r>
          </w:p>
        </w:tc>
      </w:tr>
      <w:tr w:rsidR="005B70D5" w:rsidTr="001C4074">
        <w:trPr>
          <w:trHeight w:val="284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2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nd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0C6FA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 xml:space="preserve">Demand and Supply – It’s </w:t>
            </w:r>
            <w:proofErr w:type="spellStart"/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Determinents</w:t>
            </w:r>
            <w:proofErr w:type="spellEnd"/>
          </w:p>
        </w:tc>
      </w:tr>
      <w:tr w:rsidR="005B70D5" w:rsidTr="001C4074">
        <w:trPr>
          <w:trHeight w:val="284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3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rd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0C6FA4">
            <w:pPr>
              <w:spacing w:line="281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Applications of Demand and Supply</w:t>
            </w:r>
          </w:p>
        </w:tc>
      </w:tr>
      <w:tr w:rsidR="005B70D5" w:rsidTr="001C4074">
        <w:trPr>
          <w:trHeight w:val="28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4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th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0C6FA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Elasticity – types and it’s methods</w:t>
            </w:r>
          </w:p>
        </w:tc>
      </w:tr>
      <w:tr w:rsidR="005B70D5" w:rsidTr="001C4074">
        <w:trPr>
          <w:trHeight w:val="280"/>
        </w:trPr>
        <w:tc>
          <w:tcPr>
            <w:tcW w:w="28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1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st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5B70D5" w:rsidRPr="001C4074" w:rsidRDefault="000C6FA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 xml:space="preserve">Consumer </w:t>
            </w:r>
            <w:proofErr w:type="spellStart"/>
            <w:r w:rsidRPr="001C4074">
              <w:rPr>
                <w:rFonts w:asciiTheme="minorHAnsi" w:hAnsiTheme="minorHAnsi" w:cstheme="minorHAnsi"/>
                <w:sz w:val="28"/>
              </w:rPr>
              <w:t>behaviour</w:t>
            </w:r>
            <w:proofErr w:type="spellEnd"/>
            <w:r w:rsidRPr="001C4074">
              <w:rPr>
                <w:rFonts w:asciiTheme="minorHAnsi" w:hAnsiTheme="minorHAnsi" w:cstheme="minorHAnsi"/>
                <w:sz w:val="28"/>
              </w:rPr>
              <w:t>: concept of utility</w:t>
            </w:r>
          </w:p>
        </w:tc>
      </w:tr>
      <w:tr w:rsidR="005B70D5" w:rsidTr="001C4074">
        <w:trPr>
          <w:trHeight w:val="29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5B70D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58605A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Unit Test.</w:t>
            </w:r>
          </w:p>
        </w:tc>
      </w:tr>
      <w:tr w:rsidR="005B70D5" w:rsidTr="001C4074">
        <w:trPr>
          <w:trHeight w:val="284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2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nd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1C407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Diminishing marginal utility, Diamond-water paradox</w:t>
            </w:r>
          </w:p>
        </w:tc>
      </w:tr>
      <w:tr w:rsidR="005B70D5" w:rsidTr="001C4074">
        <w:trPr>
          <w:trHeight w:val="281"/>
        </w:trPr>
        <w:tc>
          <w:tcPr>
            <w:tcW w:w="28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3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rd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5B70D5" w:rsidRPr="001C4074" w:rsidRDefault="001C4074">
            <w:pPr>
              <w:spacing w:line="281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Consumer choice: indifference curves</w:t>
            </w:r>
          </w:p>
        </w:tc>
      </w:tr>
      <w:tr w:rsidR="005B70D5" w:rsidTr="001C4074">
        <w:trPr>
          <w:trHeight w:val="29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5B70D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58605A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Assignment-1</w:t>
            </w:r>
          </w:p>
        </w:tc>
      </w:tr>
      <w:tr w:rsidR="005B70D5" w:rsidTr="001C4074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4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th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1C407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Budget constraint.</w:t>
            </w:r>
          </w:p>
        </w:tc>
      </w:tr>
      <w:tr w:rsidR="005B70D5" w:rsidTr="001C4074">
        <w:trPr>
          <w:trHeight w:val="280"/>
        </w:trPr>
        <w:tc>
          <w:tcPr>
            <w:tcW w:w="28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1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st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5B70D5" w:rsidRPr="001C4074" w:rsidRDefault="001C407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Production: production process, production functions.</w:t>
            </w:r>
          </w:p>
        </w:tc>
      </w:tr>
      <w:tr w:rsidR="005B70D5" w:rsidTr="001C4074">
        <w:trPr>
          <w:trHeight w:val="29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5B70D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58605A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Assignment-2.</w:t>
            </w:r>
          </w:p>
        </w:tc>
      </w:tr>
      <w:tr w:rsidR="005B70D5" w:rsidTr="001C4074">
        <w:trPr>
          <w:trHeight w:val="28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2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nd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1C4074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Law of variable proportions</w:t>
            </w:r>
          </w:p>
        </w:tc>
      </w:tr>
      <w:tr w:rsidR="005B70D5" w:rsidTr="001C4074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3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rd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1C407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proofErr w:type="spellStart"/>
            <w:r w:rsidRPr="001C4074">
              <w:rPr>
                <w:rFonts w:asciiTheme="minorHAnsi" w:hAnsiTheme="minorHAnsi" w:cstheme="minorHAnsi"/>
                <w:sz w:val="28"/>
              </w:rPr>
              <w:t>Isoquant</w:t>
            </w:r>
            <w:proofErr w:type="spellEnd"/>
            <w:r w:rsidRPr="001C4074">
              <w:rPr>
                <w:rFonts w:asciiTheme="minorHAnsi" w:hAnsiTheme="minorHAnsi" w:cstheme="minorHAnsi"/>
                <w:sz w:val="28"/>
              </w:rPr>
              <w:t xml:space="preserve"> and </w:t>
            </w:r>
            <w:proofErr w:type="spellStart"/>
            <w:r w:rsidRPr="001C4074">
              <w:rPr>
                <w:rFonts w:asciiTheme="minorHAnsi" w:hAnsiTheme="minorHAnsi" w:cstheme="minorHAnsi"/>
                <w:sz w:val="28"/>
              </w:rPr>
              <w:t>isocost</w:t>
            </w:r>
            <w:proofErr w:type="spellEnd"/>
            <w:r w:rsidRPr="001C4074">
              <w:rPr>
                <w:rFonts w:asciiTheme="minorHAnsi" w:hAnsiTheme="minorHAnsi" w:cstheme="minorHAnsi"/>
                <w:sz w:val="28"/>
              </w:rPr>
              <w:t xml:space="preserve"> lines</w:t>
            </w:r>
          </w:p>
        </w:tc>
      </w:tr>
      <w:tr w:rsidR="005B70D5" w:rsidTr="001C4074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F1752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>4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th</w:t>
            </w:r>
            <w:r w:rsidRPr="001C4074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1C407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Supply curve &amp; elasticity of supply</w:t>
            </w:r>
          </w:p>
        </w:tc>
      </w:tr>
      <w:tr w:rsidR="005B70D5" w:rsidTr="001C4074">
        <w:trPr>
          <w:trHeight w:val="28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0C6FA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  <w:szCs w:val="20"/>
              </w:rPr>
              <w:t>1</w:t>
            </w:r>
            <w:r w:rsidRPr="001C4074">
              <w:rPr>
                <w:rFonts w:asciiTheme="minorHAnsi" w:hAnsiTheme="minorHAnsi" w:cstheme="minorHAnsi"/>
                <w:sz w:val="28"/>
                <w:szCs w:val="20"/>
                <w:vertAlign w:val="superscript"/>
              </w:rPr>
              <w:t>st</w:t>
            </w:r>
            <w:r w:rsidRPr="001C4074">
              <w:rPr>
                <w:rFonts w:asciiTheme="minorHAnsi" w:hAnsiTheme="minorHAnsi" w:cstheme="minorHAnsi"/>
                <w:sz w:val="28"/>
                <w:szCs w:val="20"/>
              </w:rPr>
              <w:t xml:space="preserve"> week of December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1C407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Cost Analysis: costs in the short run and in the long run</w:t>
            </w:r>
          </w:p>
        </w:tc>
      </w:tr>
      <w:tr w:rsidR="005B70D5" w:rsidTr="001C4074">
        <w:trPr>
          <w:trHeight w:val="28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0C6FA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  <w:szCs w:val="20"/>
              </w:rPr>
              <w:t>2</w:t>
            </w:r>
            <w:r w:rsidRPr="001C4074">
              <w:rPr>
                <w:rFonts w:asciiTheme="minorHAnsi" w:hAnsiTheme="minorHAnsi" w:cstheme="minorHAnsi"/>
                <w:sz w:val="28"/>
                <w:szCs w:val="20"/>
                <w:vertAlign w:val="superscript"/>
              </w:rPr>
              <w:t>nd</w:t>
            </w:r>
            <w:r w:rsidRPr="001C4074">
              <w:rPr>
                <w:rFonts w:asciiTheme="minorHAnsi" w:hAnsiTheme="minorHAnsi" w:cstheme="minorHAnsi"/>
                <w:sz w:val="28"/>
                <w:szCs w:val="20"/>
              </w:rPr>
              <w:t xml:space="preserve"> week of December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1C4074" w:rsidP="001C4074">
            <w:pPr>
              <w:spacing w:line="282" w:lineRule="exact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 </w:t>
            </w:r>
            <w:r w:rsidRPr="001C4074">
              <w:rPr>
                <w:rFonts w:asciiTheme="minorHAnsi" w:hAnsiTheme="minorHAnsi" w:cstheme="minorHAnsi"/>
                <w:sz w:val="28"/>
              </w:rPr>
              <w:t>Revenue: total, average and marginal revenue</w:t>
            </w:r>
          </w:p>
        </w:tc>
      </w:tr>
    </w:tbl>
    <w:p w:rsidR="005B70D5" w:rsidRDefault="005B70D5">
      <w:pPr>
        <w:sectPr w:rsidR="005B70D5">
          <w:pgSz w:w="12240" w:h="15840"/>
          <w:pgMar w:top="1437" w:right="860" w:bottom="1440" w:left="1000" w:header="0" w:footer="0" w:gutter="0"/>
          <w:cols w:space="720" w:equalWidth="0">
            <w:col w:w="10380"/>
          </w:cols>
        </w:sectPr>
      </w:pPr>
    </w:p>
    <w:p w:rsidR="005B70D5" w:rsidRPr="009C6AA3" w:rsidRDefault="0058605A" w:rsidP="009C6AA3">
      <w:pPr>
        <w:jc w:val="center"/>
        <w:rPr>
          <w:sz w:val="28"/>
          <w:szCs w:val="28"/>
        </w:rPr>
      </w:pPr>
      <w:bookmarkStart w:id="1" w:name="page2"/>
      <w:bookmarkEnd w:id="1"/>
      <w:r w:rsidRPr="009C6AA3">
        <w:rPr>
          <w:rFonts w:eastAsia="Times New Roman"/>
          <w:b/>
          <w:bCs/>
          <w:sz w:val="28"/>
          <w:szCs w:val="28"/>
        </w:rPr>
        <w:lastRenderedPageBreak/>
        <w:t>L</w:t>
      </w:r>
      <w:r w:rsidR="0044263F" w:rsidRPr="009C6AA3">
        <w:rPr>
          <w:rFonts w:eastAsia="Times New Roman"/>
          <w:b/>
          <w:bCs/>
          <w:sz w:val="28"/>
          <w:szCs w:val="28"/>
        </w:rPr>
        <w:t>esson Plan (Session</w:t>
      </w:r>
      <w:r w:rsidR="001C1D27" w:rsidRPr="009C6AA3">
        <w:rPr>
          <w:rFonts w:eastAsia="Times New Roman"/>
          <w:b/>
          <w:bCs/>
          <w:sz w:val="28"/>
          <w:szCs w:val="28"/>
        </w:rPr>
        <w:t>-</w:t>
      </w:r>
      <w:r w:rsidR="0044263F" w:rsidRPr="009C6AA3">
        <w:rPr>
          <w:rFonts w:eastAsia="Times New Roman"/>
          <w:b/>
          <w:bCs/>
          <w:sz w:val="28"/>
          <w:szCs w:val="28"/>
        </w:rPr>
        <w:t xml:space="preserve"> August 2020 to December </w:t>
      </w:r>
      <w:r w:rsidRPr="009C6AA3">
        <w:rPr>
          <w:rFonts w:eastAsia="Times New Roman"/>
          <w:b/>
          <w:bCs/>
          <w:sz w:val="28"/>
          <w:szCs w:val="28"/>
        </w:rPr>
        <w:t>2020)</w:t>
      </w:r>
    </w:p>
    <w:p w:rsidR="005B70D5" w:rsidRPr="009C6AA3" w:rsidRDefault="005B70D5">
      <w:pPr>
        <w:spacing w:line="249" w:lineRule="exact"/>
        <w:rPr>
          <w:sz w:val="28"/>
          <w:szCs w:val="28"/>
        </w:rPr>
      </w:pPr>
    </w:p>
    <w:p w:rsidR="005B70D5" w:rsidRPr="009C6AA3" w:rsidRDefault="0058605A" w:rsidP="009C6AA3">
      <w:pPr>
        <w:rPr>
          <w:sz w:val="28"/>
          <w:szCs w:val="28"/>
        </w:rPr>
      </w:pPr>
      <w:r w:rsidRPr="009C6AA3">
        <w:rPr>
          <w:rFonts w:eastAsia="Times New Roman"/>
          <w:b/>
          <w:bCs/>
          <w:sz w:val="28"/>
          <w:szCs w:val="28"/>
        </w:rPr>
        <w:t xml:space="preserve">Name of Teacher: </w:t>
      </w:r>
      <w:r w:rsidRPr="009C6AA3">
        <w:rPr>
          <w:rFonts w:ascii="Calibri" w:eastAsia="Calibri" w:hAnsi="Calibri" w:cs="Calibri"/>
          <w:b/>
          <w:bCs/>
          <w:sz w:val="28"/>
          <w:szCs w:val="28"/>
        </w:rPr>
        <w:t xml:space="preserve">Mrs. </w:t>
      </w:r>
      <w:proofErr w:type="spellStart"/>
      <w:r w:rsidRPr="009C6AA3">
        <w:rPr>
          <w:rFonts w:ascii="Calibri" w:eastAsia="Calibri" w:hAnsi="Calibri" w:cs="Calibri"/>
          <w:b/>
          <w:bCs/>
          <w:sz w:val="28"/>
          <w:szCs w:val="28"/>
        </w:rPr>
        <w:t>Komal</w:t>
      </w:r>
      <w:proofErr w:type="spellEnd"/>
      <w:r w:rsidRPr="009C6AA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9C6AA3">
        <w:rPr>
          <w:rFonts w:ascii="Calibri" w:eastAsia="Calibri" w:hAnsi="Calibri" w:cs="Calibri"/>
          <w:b/>
          <w:bCs/>
          <w:sz w:val="28"/>
          <w:szCs w:val="28"/>
        </w:rPr>
        <w:t>Malik</w:t>
      </w:r>
      <w:proofErr w:type="spellEnd"/>
    </w:p>
    <w:p w:rsidR="005B70D5" w:rsidRPr="009C6AA3" w:rsidRDefault="005B70D5">
      <w:pPr>
        <w:spacing w:line="252" w:lineRule="exact"/>
        <w:rPr>
          <w:sz w:val="28"/>
          <w:szCs w:val="28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0"/>
        <w:gridCol w:w="7510"/>
      </w:tblGrid>
      <w:tr w:rsidR="005B70D5" w:rsidRPr="009C6AA3" w:rsidTr="009C6AA3">
        <w:trPr>
          <w:trHeight w:val="269"/>
        </w:trPr>
        <w:tc>
          <w:tcPr>
            <w:tcW w:w="2870" w:type="dxa"/>
            <w:vAlign w:val="bottom"/>
          </w:tcPr>
          <w:p w:rsidR="005B70D5" w:rsidRPr="009C6AA3" w:rsidRDefault="0058605A" w:rsidP="009C6AA3">
            <w:pPr>
              <w:rPr>
                <w:sz w:val="28"/>
                <w:szCs w:val="28"/>
              </w:rPr>
            </w:pPr>
            <w:r w:rsidRPr="009C6AA3">
              <w:rPr>
                <w:rFonts w:eastAsia="Times New Roman"/>
                <w:b/>
                <w:bCs/>
                <w:sz w:val="28"/>
                <w:szCs w:val="28"/>
              </w:rPr>
              <w:t>Class:</w:t>
            </w:r>
            <w:r w:rsidR="0044263F"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B.A.2 (</w:t>
            </w:r>
            <w:proofErr w:type="spellStart"/>
            <w:r w:rsidR="0044263F"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Sem-lII</w:t>
            </w:r>
            <w:proofErr w:type="spellEnd"/>
            <w:r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510" w:type="dxa"/>
            <w:vAlign w:val="bottom"/>
          </w:tcPr>
          <w:p w:rsidR="005B70D5" w:rsidRPr="009C6AA3" w:rsidRDefault="009C6AA3">
            <w:pPr>
              <w:ind w:left="164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58605A" w:rsidRPr="009C6AA3">
              <w:rPr>
                <w:rFonts w:eastAsia="Times New Roman"/>
                <w:b/>
                <w:bCs/>
                <w:sz w:val="28"/>
                <w:szCs w:val="28"/>
              </w:rPr>
              <w:t xml:space="preserve">Paper: </w:t>
            </w:r>
            <w:r w:rsidR="0044263F"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Macroeconomics-</w:t>
            </w:r>
            <w:r w:rsidR="0058605A"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</w:t>
            </w:r>
            <w:r w:rsidR="0044263F"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(2020-21</w:t>
            </w:r>
            <w:r w:rsidR="0058605A"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)</w:t>
            </w:r>
          </w:p>
        </w:tc>
      </w:tr>
      <w:tr w:rsidR="005B70D5" w:rsidTr="009C6AA3">
        <w:trPr>
          <w:trHeight w:val="260"/>
        </w:trPr>
        <w:tc>
          <w:tcPr>
            <w:tcW w:w="2870" w:type="dxa"/>
            <w:tcBorders>
              <w:bottom w:val="single" w:sz="8" w:space="0" w:color="auto"/>
            </w:tcBorders>
            <w:vAlign w:val="bottom"/>
          </w:tcPr>
          <w:p w:rsidR="005B70D5" w:rsidRDefault="005B70D5"/>
        </w:tc>
        <w:tc>
          <w:tcPr>
            <w:tcW w:w="7510" w:type="dxa"/>
            <w:tcBorders>
              <w:bottom w:val="single" w:sz="8" w:space="0" w:color="auto"/>
            </w:tcBorders>
            <w:vAlign w:val="bottom"/>
          </w:tcPr>
          <w:p w:rsidR="005B70D5" w:rsidRDefault="005B70D5"/>
        </w:tc>
      </w:tr>
      <w:tr w:rsidR="005B70D5" w:rsidTr="009C6AA3">
        <w:trPr>
          <w:trHeight w:val="26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58605A">
            <w:pPr>
              <w:spacing w:line="263" w:lineRule="exact"/>
              <w:ind w:left="120"/>
              <w:rPr>
                <w:b/>
                <w:sz w:val="20"/>
                <w:szCs w:val="20"/>
              </w:rPr>
            </w:pPr>
            <w:r w:rsidRPr="009C6AA3">
              <w:rPr>
                <w:rFonts w:eastAsia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58605A">
            <w:pPr>
              <w:spacing w:line="263" w:lineRule="exact"/>
              <w:ind w:left="100"/>
              <w:rPr>
                <w:b/>
                <w:sz w:val="20"/>
                <w:szCs w:val="20"/>
              </w:rPr>
            </w:pPr>
            <w:r w:rsidRPr="009C6AA3">
              <w:rPr>
                <w:rFonts w:eastAsia="Times New Roman"/>
                <w:b/>
                <w:sz w:val="24"/>
                <w:szCs w:val="24"/>
              </w:rPr>
              <w:t>Topics</w:t>
            </w:r>
          </w:p>
        </w:tc>
      </w:tr>
      <w:tr w:rsidR="005B70D5" w:rsidTr="009C6AA3">
        <w:trPr>
          <w:trHeight w:val="28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3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rd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August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1C1D27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 xml:space="preserve">Macro-economics: Nature and Scope </w:t>
            </w:r>
          </w:p>
        </w:tc>
      </w:tr>
      <w:tr w:rsidR="005B70D5" w:rsidTr="009C6AA3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4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th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August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1C1D27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Concepts and measurement of national income</w:t>
            </w:r>
          </w:p>
        </w:tc>
      </w:tr>
      <w:tr w:rsidR="005B70D5" w:rsidTr="009C6AA3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1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st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1C1D27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Circular flow of income in two, three and four sector economy.</w:t>
            </w:r>
          </w:p>
        </w:tc>
      </w:tr>
      <w:tr w:rsidR="005B70D5" w:rsidTr="009C6AA3">
        <w:trPr>
          <w:trHeight w:val="284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2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nd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1C1D27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Consumption function: average and marginal propensity to consume</w:t>
            </w:r>
          </w:p>
        </w:tc>
      </w:tr>
      <w:tr w:rsidR="005B70D5" w:rsidTr="009C6AA3">
        <w:trPr>
          <w:trHeight w:val="284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  <w:szCs w:val="20"/>
              </w:rPr>
              <w:t>3rd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1C1D27">
            <w:pPr>
              <w:spacing w:line="281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Keynesian psychological law of consumption.</w:t>
            </w:r>
          </w:p>
        </w:tc>
      </w:tr>
      <w:tr w:rsidR="005B70D5" w:rsidTr="009C6AA3">
        <w:trPr>
          <w:trHeight w:val="28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4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th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9C6AA3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Investment function: types of investment, investment demand schedule</w:t>
            </w:r>
          </w:p>
        </w:tc>
      </w:tr>
      <w:tr w:rsidR="005B70D5" w:rsidTr="009C6AA3">
        <w:trPr>
          <w:trHeight w:val="280"/>
        </w:trPr>
        <w:tc>
          <w:tcPr>
            <w:tcW w:w="28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1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st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5B70D5" w:rsidRPr="009C6AA3" w:rsidRDefault="009C6AA3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Marginal efficiency of capital,</w:t>
            </w:r>
          </w:p>
        </w:tc>
      </w:tr>
      <w:tr w:rsidR="005B70D5" w:rsidTr="009C6AA3">
        <w:trPr>
          <w:trHeight w:val="293"/>
        </w:trPr>
        <w:tc>
          <w:tcPr>
            <w:tcW w:w="28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5B70D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5B70D5" w:rsidRPr="009C6AA3" w:rsidRDefault="0058605A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Unit Test</w:t>
            </w:r>
          </w:p>
        </w:tc>
      </w:tr>
      <w:tr w:rsidR="005B70D5" w:rsidTr="009C6AA3">
        <w:trPr>
          <w:trHeight w:val="29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5B70D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9C6AA3" w:rsidP="001C1D27">
            <w:pPr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 </w:t>
            </w:r>
            <w:r w:rsidRPr="009C6AA3">
              <w:rPr>
                <w:rFonts w:asciiTheme="minorHAnsi" w:hAnsiTheme="minorHAnsi" w:cstheme="minorHAnsi"/>
                <w:sz w:val="28"/>
              </w:rPr>
              <w:t>Multiplier &amp; accelerator.</w:t>
            </w:r>
          </w:p>
        </w:tc>
      </w:tr>
      <w:tr w:rsidR="005B70D5" w:rsidTr="009C6AA3">
        <w:trPr>
          <w:trHeight w:val="28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2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nd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9C6AA3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Determination of income and employment</w:t>
            </w:r>
          </w:p>
        </w:tc>
      </w:tr>
      <w:tr w:rsidR="005B70D5" w:rsidTr="009C6AA3">
        <w:trPr>
          <w:trHeight w:val="280"/>
        </w:trPr>
        <w:tc>
          <w:tcPr>
            <w:tcW w:w="28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3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rd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5B70D5" w:rsidRPr="009C6AA3" w:rsidRDefault="009C6AA3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Classical and Keynesian theories of income</w:t>
            </w:r>
          </w:p>
        </w:tc>
      </w:tr>
      <w:tr w:rsidR="005B70D5" w:rsidTr="009C6AA3">
        <w:trPr>
          <w:trHeight w:val="29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5B70D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58605A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Assignment -1</w:t>
            </w:r>
          </w:p>
        </w:tc>
      </w:tr>
      <w:tr w:rsidR="005B70D5" w:rsidTr="009C6AA3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4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th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9C6AA3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Say’s law of markets.</w:t>
            </w:r>
          </w:p>
        </w:tc>
      </w:tr>
      <w:tr w:rsidR="005B70D5" w:rsidTr="009C6AA3">
        <w:trPr>
          <w:trHeight w:val="280"/>
        </w:trPr>
        <w:tc>
          <w:tcPr>
            <w:tcW w:w="28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1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st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5B70D5" w:rsidRPr="009C6AA3" w:rsidRDefault="009C6AA3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Principle of effective demand.</w:t>
            </w:r>
          </w:p>
        </w:tc>
      </w:tr>
      <w:tr w:rsidR="005B70D5" w:rsidTr="009C6AA3">
        <w:trPr>
          <w:trHeight w:val="29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5B70D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58605A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Assignment-2</w:t>
            </w:r>
          </w:p>
        </w:tc>
      </w:tr>
      <w:tr w:rsidR="005B70D5" w:rsidTr="009C6AA3">
        <w:trPr>
          <w:trHeight w:val="28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2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nd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9C6AA3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Money and banking: money: definition, functions</w:t>
            </w:r>
          </w:p>
        </w:tc>
      </w:tr>
      <w:tr w:rsidR="005B70D5" w:rsidTr="009C6AA3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58605A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3</w:t>
            </w:r>
            <w:r w:rsidR="0044263F"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rd</w:t>
            </w:r>
            <w:r w:rsidR="0044263F"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9C6AA3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Quantity theory of money: fisher’s equation and Cambridge equation</w:t>
            </w:r>
          </w:p>
        </w:tc>
      </w:tr>
      <w:tr w:rsidR="005B70D5" w:rsidTr="009C6AA3">
        <w:trPr>
          <w:trHeight w:val="28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4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th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9C6AA3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Keynesian liquidity preference theory.</w:t>
            </w:r>
          </w:p>
        </w:tc>
      </w:tr>
      <w:tr w:rsidR="005B70D5" w:rsidTr="009C6AA3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1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st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December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9C6AA3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Banking: major functions of commercial banks</w:t>
            </w:r>
          </w:p>
        </w:tc>
      </w:tr>
      <w:tr w:rsidR="005B70D5" w:rsidTr="009C6AA3">
        <w:trPr>
          <w:trHeight w:val="28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44263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2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nd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December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9C6AA3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  <w:szCs w:val="20"/>
              </w:rPr>
              <w:t>Revision</w:t>
            </w:r>
          </w:p>
        </w:tc>
      </w:tr>
    </w:tbl>
    <w:p w:rsidR="005B70D5" w:rsidRDefault="005B70D5">
      <w:pPr>
        <w:sectPr w:rsidR="005B70D5">
          <w:pgSz w:w="12240" w:h="15840"/>
          <w:pgMar w:top="1437" w:right="860" w:bottom="1440" w:left="1000" w:header="0" w:footer="0" w:gutter="0"/>
          <w:cols w:space="720" w:equalWidth="0">
            <w:col w:w="10380"/>
          </w:cols>
        </w:sectPr>
      </w:pPr>
    </w:p>
    <w:p w:rsidR="001228B2" w:rsidRPr="009C6AA3" w:rsidRDefault="001228B2" w:rsidP="00321156">
      <w:pPr>
        <w:rPr>
          <w:sz w:val="28"/>
          <w:szCs w:val="28"/>
        </w:rPr>
      </w:pPr>
      <w:bookmarkStart w:id="2" w:name="page3"/>
      <w:bookmarkEnd w:id="2"/>
      <w:r w:rsidRPr="009C6AA3">
        <w:rPr>
          <w:rFonts w:eastAsia="Times New Roman"/>
          <w:b/>
          <w:bCs/>
          <w:sz w:val="28"/>
          <w:szCs w:val="28"/>
        </w:rPr>
        <w:lastRenderedPageBreak/>
        <w:t>on Plan (Session- August 2020 to December 2020)</w:t>
      </w:r>
    </w:p>
    <w:p w:rsidR="001228B2" w:rsidRPr="009C6AA3" w:rsidRDefault="001228B2" w:rsidP="001228B2">
      <w:pPr>
        <w:spacing w:line="249" w:lineRule="exact"/>
        <w:rPr>
          <w:sz w:val="28"/>
          <w:szCs w:val="28"/>
        </w:rPr>
      </w:pPr>
    </w:p>
    <w:p w:rsidR="001228B2" w:rsidRPr="009C6AA3" w:rsidRDefault="001228B2" w:rsidP="001228B2">
      <w:pPr>
        <w:rPr>
          <w:sz w:val="28"/>
          <w:szCs w:val="28"/>
        </w:rPr>
      </w:pPr>
      <w:r w:rsidRPr="009C6AA3">
        <w:rPr>
          <w:rFonts w:eastAsia="Times New Roman"/>
          <w:b/>
          <w:bCs/>
          <w:sz w:val="28"/>
          <w:szCs w:val="28"/>
        </w:rPr>
        <w:t xml:space="preserve">Name of Teacher: </w:t>
      </w:r>
      <w:r w:rsidRPr="009C6AA3">
        <w:rPr>
          <w:rFonts w:ascii="Calibri" w:eastAsia="Calibri" w:hAnsi="Calibri" w:cs="Calibri"/>
          <w:b/>
          <w:bCs/>
          <w:sz w:val="28"/>
          <w:szCs w:val="28"/>
        </w:rPr>
        <w:t xml:space="preserve">Mrs. </w:t>
      </w:r>
      <w:proofErr w:type="spellStart"/>
      <w:r w:rsidRPr="009C6AA3">
        <w:rPr>
          <w:rFonts w:ascii="Calibri" w:eastAsia="Calibri" w:hAnsi="Calibri" w:cs="Calibri"/>
          <w:b/>
          <w:bCs/>
          <w:sz w:val="28"/>
          <w:szCs w:val="28"/>
        </w:rPr>
        <w:t>Komal</w:t>
      </w:r>
      <w:proofErr w:type="spellEnd"/>
      <w:r w:rsidRPr="009C6AA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9C6AA3">
        <w:rPr>
          <w:rFonts w:ascii="Calibri" w:eastAsia="Calibri" w:hAnsi="Calibri" w:cs="Calibri"/>
          <w:b/>
          <w:bCs/>
          <w:sz w:val="28"/>
          <w:szCs w:val="28"/>
        </w:rPr>
        <w:t>Malik</w:t>
      </w:r>
      <w:proofErr w:type="spellEnd"/>
    </w:p>
    <w:p w:rsidR="001228B2" w:rsidRPr="009C6AA3" w:rsidRDefault="001228B2" w:rsidP="001228B2">
      <w:pPr>
        <w:spacing w:line="252" w:lineRule="exact"/>
        <w:rPr>
          <w:sz w:val="28"/>
          <w:szCs w:val="28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0"/>
        <w:gridCol w:w="7510"/>
      </w:tblGrid>
      <w:tr w:rsidR="001228B2" w:rsidRPr="009C6AA3" w:rsidTr="00704384">
        <w:trPr>
          <w:trHeight w:val="269"/>
        </w:trPr>
        <w:tc>
          <w:tcPr>
            <w:tcW w:w="2870" w:type="dxa"/>
            <w:vAlign w:val="bottom"/>
          </w:tcPr>
          <w:p w:rsidR="001228B2" w:rsidRPr="009C6AA3" w:rsidRDefault="001228B2" w:rsidP="00704384">
            <w:pPr>
              <w:rPr>
                <w:sz w:val="28"/>
                <w:szCs w:val="28"/>
              </w:rPr>
            </w:pPr>
            <w:r w:rsidRPr="009C6AA3">
              <w:rPr>
                <w:rFonts w:eastAsia="Times New Roman"/>
                <w:b/>
                <w:bCs/>
                <w:sz w:val="28"/>
                <w:szCs w:val="28"/>
              </w:rPr>
              <w:t>Class: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B.Com </w:t>
            </w:r>
            <w:r w:rsidR="003842B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  <w:r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3842B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="003842B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Sem</w:t>
            </w:r>
            <w:proofErr w:type="spellEnd"/>
            <w:r w:rsidR="003842B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-l</w:t>
            </w:r>
            <w:r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510" w:type="dxa"/>
            <w:vAlign w:val="bottom"/>
          </w:tcPr>
          <w:p w:rsidR="001228B2" w:rsidRPr="009C6AA3" w:rsidRDefault="001228B2" w:rsidP="00704384">
            <w:pPr>
              <w:ind w:left="164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9C6AA3">
              <w:rPr>
                <w:rFonts w:eastAsia="Times New Roman"/>
                <w:b/>
                <w:bCs/>
                <w:sz w:val="28"/>
                <w:szCs w:val="28"/>
              </w:rPr>
              <w:t xml:space="preserve">Paper: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Mi</w:t>
            </w:r>
            <w:r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croeconomics-l (2020-21)</w:t>
            </w:r>
          </w:p>
        </w:tc>
      </w:tr>
      <w:tr w:rsidR="001228B2" w:rsidTr="00704384">
        <w:trPr>
          <w:trHeight w:val="260"/>
        </w:trPr>
        <w:tc>
          <w:tcPr>
            <w:tcW w:w="2870" w:type="dxa"/>
            <w:tcBorders>
              <w:bottom w:val="single" w:sz="8" w:space="0" w:color="auto"/>
            </w:tcBorders>
            <w:vAlign w:val="bottom"/>
          </w:tcPr>
          <w:p w:rsidR="001228B2" w:rsidRDefault="001228B2" w:rsidP="00704384"/>
        </w:tc>
        <w:tc>
          <w:tcPr>
            <w:tcW w:w="7510" w:type="dxa"/>
            <w:tcBorders>
              <w:bottom w:val="single" w:sz="8" w:space="0" w:color="auto"/>
            </w:tcBorders>
            <w:vAlign w:val="bottom"/>
          </w:tcPr>
          <w:p w:rsidR="001228B2" w:rsidRDefault="001228B2" w:rsidP="00704384"/>
        </w:tc>
      </w:tr>
      <w:tr w:rsidR="001228B2" w:rsidTr="00704384">
        <w:trPr>
          <w:trHeight w:val="26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3" w:lineRule="exact"/>
              <w:ind w:left="120"/>
              <w:rPr>
                <w:b/>
                <w:sz w:val="20"/>
                <w:szCs w:val="20"/>
              </w:rPr>
            </w:pPr>
            <w:r w:rsidRPr="009C6AA3">
              <w:rPr>
                <w:rFonts w:eastAsia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3" w:lineRule="exact"/>
              <w:ind w:left="100"/>
              <w:rPr>
                <w:b/>
                <w:sz w:val="20"/>
                <w:szCs w:val="20"/>
              </w:rPr>
            </w:pPr>
            <w:r w:rsidRPr="009C6AA3">
              <w:rPr>
                <w:rFonts w:eastAsia="Times New Roman"/>
                <w:b/>
                <w:sz w:val="24"/>
                <w:szCs w:val="24"/>
              </w:rPr>
              <w:t>Topics</w:t>
            </w:r>
          </w:p>
        </w:tc>
      </w:tr>
      <w:tr w:rsidR="001228B2" w:rsidTr="00704384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1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st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Economics – Nature and Scope, Problem of Scarcity and Choice</w:t>
            </w:r>
          </w:p>
        </w:tc>
      </w:tr>
      <w:tr w:rsidR="001228B2" w:rsidTr="00704384">
        <w:trPr>
          <w:trHeight w:val="284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2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nd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 xml:space="preserve">Demand and Supply – It’s </w:t>
            </w:r>
            <w:proofErr w:type="spellStart"/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Determinents</w:t>
            </w:r>
            <w:proofErr w:type="spellEnd"/>
          </w:p>
        </w:tc>
      </w:tr>
      <w:tr w:rsidR="001228B2" w:rsidTr="00704384">
        <w:trPr>
          <w:trHeight w:val="284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  <w:szCs w:val="20"/>
              </w:rPr>
              <w:t>3rd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1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Applications of Demand and Supply</w:t>
            </w:r>
          </w:p>
        </w:tc>
      </w:tr>
      <w:tr w:rsidR="001228B2" w:rsidTr="00704384">
        <w:trPr>
          <w:trHeight w:val="28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4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th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Elasticity – types and it’s methods</w:t>
            </w:r>
          </w:p>
        </w:tc>
      </w:tr>
      <w:tr w:rsidR="001228B2" w:rsidTr="00704384">
        <w:trPr>
          <w:trHeight w:val="280"/>
        </w:trPr>
        <w:tc>
          <w:tcPr>
            <w:tcW w:w="28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1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st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 xml:space="preserve">Consumer </w:t>
            </w:r>
            <w:proofErr w:type="spellStart"/>
            <w:r w:rsidRPr="001C4074">
              <w:rPr>
                <w:rFonts w:asciiTheme="minorHAnsi" w:hAnsiTheme="minorHAnsi" w:cstheme="minorHAnsi"/>
                <w:sz w:val="28"/>
              </w:rPr>
              <w:t>behaviour</w:t>
            </w:r>
            <w:proofErr w:type="spellEnd"/>
            <w:r w:rsidRPr="001C4074">
              <w:rPr>
                <w:rFonts w:asciiTheme="minorHAnsi" w:hAnsiTheme="minorHAnsi" w:cstheme="minorHAnsi"/>
                <w:sz w:val="28"/>
              </w:rPr>
              <w:t>: concept of utility</w:t>
            </w:r>
          </w:p>
        </w:tc>
      </w:tr>
      <w:tr w:rsidR="001228B2" w:rsidTr="00704384">
        <w:trPr>
          <w:trHeight w:val="293"/>
        </w:trPr>
        <w:tc>
          <w:tcPr>
            <w:tcW w:w="28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Unit Test</w:t>
            </w:r>
          </w:p>
        </w:tc>
      </w:tr>
      <w:tr w:rsidR="001228B2" w:rsidTr="00704384">
        <w:trPr>
          <w:trHeight w:val="29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  </w:t>
            </w:r>
            <w:r w:rsidRPr="001C4074">
              <w:rPr>
                <w:rFonts w:asciiTheme="minorHAnsi" w:hAnsiTheme="minorHAnsi" w:cstheme="minorHAnsi"/>
                <w:sz w:val="28"/>
              </w:rPr>
              <w:t>Diminishing marginal utility, Diamond-water paradox</w:t>
            </w:r>
          </w:p>
        </w:tc>
      </w:tr>
      <w:tr w:rsidR="001228B2" w:rsidTr="00704384">
        <w:trPr>
          <w:trHeight w:val="28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2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nd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Consumer choice: indifference curves</w:t>
            </w:r>
          </w:p>
        </w:tc>
      </w:tr>
      <w:tr w:rsidR="001228B2" w:rsidTr="00704384">
        <w:trPr>
          <w:trHeight w:val="280"/>
        </w:trPr>
        <w:tc>
          <w:tcPr>
            <w:tcW w:w="28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3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rd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Cost Analysis: costs in the short run and in the long run</w:t>
            </w:r>
          </w:p>
        </w:tc>
      </w:tr>
      <w:tr w:rsidR="001228B2" w:rsidTr="00704384">
        <w:trPr>
          <w:trHeight w:val="29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Assignment -1</w:t>
            </w:r>
          </w:p>
        </w:tc>
      </w:tr>
      <w:tr w:rsidR="001228B2" w:rsidTr="00704384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4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th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October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proofErr w:type="spellStart"/>
            <w:r w:rsidRPr="001C4074">
              <w:rPr>
                <w:rFonts w:asciiTheme="minorHAnsi" w:hAnsiTheme="minorHAnsi" w:cstheme="minorHAnsi"/>
                <w:sz w:val="28"/>
              </w:rPr>
              <w:t>Isoquant</w:t>
            </w:r>
            <w:proofErr w:type="spellEnd"/>
            <w:r w:rsidRPr="001C4074">
              <w:rPr>
                <w:rFonts w:asciiTheme="minorHAnsi" w:hAnsiTheme="minorHAnsi" w:cstheme="minorHAnsi"/>
                <w:sz w:val="28"/>
              </w:rPr>
              <w:t xml:space="preserve"> and </w:t>
            </w:r>
            <w:proofErr w:type="spellStart"/>
            <w:r w:rsidRPr="001C4074">
              <w:rPr>
                <w:rFonts w:asciiTheme="minorHAnsi" w:hAnsiTheme="minorHAnsi" w:cstheme="minorHAnsi"/>
                <w:sz w:val="28"/>
              </w:rPr>
              <w:t>isocost</w:t>
            </w:r>
            <w:proofErr w:type="spellEnd"/>
            <w:r w:rsidRPr="001C4074">
              <w:rPr>
                <w:rFonts w:asciiTheme="minorHAnsi" w:hAnsiTheme="minorHAnsi" w:cstheme="minorHAnsi"/>
                <w:sz w:val="28"/>
              </w:rPr>
              <w:t xml:space="preserve"> lines</w:t>
            </w:r>
          </w:p>
        </w:tc>
      </w:tr>
      <w:tr w:rsidR="001228B2" w:rsidTr="00704384">
        <w:trPr>
          <w:trHeight w:val="280"/>
        </w:trPr>
        <w:tc>
          <w:tcPr>
            <w:tcW w:w="28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1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st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Price Determination under perfect competition</w:t>
            </w:r>
          </w:p>
        </w:tc>
      </w:tr>
      <w:tr w:rsidR="001228B2" w:rsidTr="00704384">
        <w:trPr>
          <w:trHeight w:val="29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Assignment-2</w:t>
            </w:r>
          </w:p>
        </w:tc>
      </w:tr>
      <w:tr w:rsidR="001228B2" w:rsidTr="00704384">
        <w:trPr>
          <w:trHeight w:val="28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2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nd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Equilibrium of firm an industry under perfect competition</w:t>
            </w:r>
          </w:p>
        </w:tc>
      </w:tr>
      <w:tr w:rsidR="001228B2" w:rsidTr="00704384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3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rd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Price determination under monopoly</w:t>
            </w:r>
          </w:p>
        </w:tc>
      </w:tr>
      <w:tr w:rsidR="001228B2" w:rsidTr="00704384">
        <w:trPr>
          <w:trHeight w:val="28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4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th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Equilibrium of monopoly under short run and long run</w:t>
            </w:r>
          </w:p>
        </w:tc>
      </w:tr>
      <w:tr w:rsidR="001228B2" w:rsidTr="00704384">
        <w:trPr>
          <w:trHeight w:val="282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1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st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December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9B2138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Price determination under monopolistic competition</w:t>
            </w:r>
          </w:p>
        </w:tc>
      </w:tr>
      <w:tr w:rsidR="001228B2" w:rsidTr="00704384">
        <w:trPr>
          <w:trHeight w:val="285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>2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  <w:vertAlign w:val="superscript"/>
              </w:rPr>
              <w:t>nd</w:t>
            </w:r>
            <w:r w:rsidRPr="009C6AA3">
              <w:rPr>
                <w:rFonts w:asciiTheme="minorHAnsi" w:eastAsia="Times New Roman" w:hAnsiTheme="minorHAnsi" w:cstheme="minorHAnsi"/>
                <w:sz w:val="28"/>
                <w:szCs w:val="24"/>
              </w:rPr>
              <w:t xml:space="preserve"> week of December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  <w:szCs w:val="20"/>
              </w:rPr>
              <w:t>Revision</w:t>
            </w:r>
          </w:p>
        </w:tc>
      </w:tr>
    </w:tbl>
    <w:p w:rsidR="001228B2" w:rsidRDefault="001228B2" w:rsidP="001228B2">
      <w:pPr>
        <w:sectPr w:rsidR="001228B2">
          <w:pgSz w:w="12240" w:h="15840"/>
          <w:pgMar w:top="1437" w:right="860" w:bottom="1440" w:left="1000" w:header="0" w:footer="0" w:gutter="0"/>
          <w:cols w:space="720" w:equalWidth="0">
            <w:col w:w="10380"/>
          </w:cols>
        </w:sectPr>
      </w:pPr>
    </w:p>
    <w:p w:rsidR="00084E12" w:rsidRPr="003B475B" w:rsidRDefault="00084E12" w:rsidP="0058605A">
      <w:pPr>
        <w:ind w:right="140"/>
        <w:jc w:val="center"/>
        <w:rPr>
          <w:sz w:val="24"/>
          <w:szCs w:val="24"/>
        </w:rPr>
      </w:pPr>
    </w:p>
    <w:sectPr w:rsidR="00084E12" w:rsidRPr="003B475B" w:rsidSect="00B6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5200"/>
    <w:multiLevelType w:val="multilevel"/>
    <w:tmpl w:val="2084D8E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70D5"/>
    <w:rsid w:val="00084E12"/>
    <w:rsid w:val="000C6FA4"/>
    <w:rsid w:val="001228B2"/>
    <w:rsid w:val="001C1D27"/>
    <w:rsid w:val="001C4074"/>
    <w:rsid w:val="002D00DC"/>
    <w:rsid w:val="00321156"/>
    <w:rsid w:val="00325E62"/>
    <w:rsid w:val="0033496E"/>
    <w:rsid w:val="003842BC"/>
    <w:rsid w:val="003B475B"/>
    <w:rsid w:val="0044263F"/>
    <w:rsid w:val="0058605A"/>
    <w:rsid w:val="005B70D5"/>
    <w:rsid w:val="00774C2B"/>
    <w:rsid w:val="008D0CE9"/>
    <w:rsid w:val="009B2138"/>
    <w:rsid w:val="009C6AA3"/>
    <w:rsid w:val="00B5333B"/>
    <w:rsid w:val="00ED1707"/>
    <w:rsid w:val="00F1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7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</cp:revision>
  <dcterms:created xsi:type="dcterms:W3CDTF">2020-08-20T10:33:00Z</dcterms:created>
  <dcterms:modified xsi:type="dcterms:W3CDTF">2020-08-24T08:40:00Z</dcterms:modified>
</cp:coreProperties>
</file>